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4"/>
        </w:rPr>
      </w:pPr>
      <w:r>
        <w:rPr>
          <w:rFonts w:ascii="Times New Roman" w:hAnsi="Times New Roman" w:eastAsia="Times New Roman" w:cs="Times New Roman"/>
          <w:b/>
          <w:sz w:val="28"/>
          <w:szCs w:val="24"/>
        </w:rPr>
        <w:t xml:space="preserve">Информация о результатах плановых и внеплановых проверок </w:t>
      </w:r>
      <w:r>
        <w:rPr>
          <w:rFonts w:ascii="Times New Roman" w:hAnsi="Times New Roman" w:eastAsia="Times New Roman" w:cs="Times New Roman"/>
          <w:b/>
          <w:sz w:val="28"/>
          <w:szCs w:val="24"/>
        </w:rPr>
        <w:t xml:space="preserve">в финансово-бюджетной сфере, </w:t>
      </w:r>
      <w:r>
        <w:rPr>
          <w:rFonts w:ascii="Times New Roman" w:hAnsi="Times New Roman" w:eastAsia="Times New Roman" w:cs="Times New Roman"/>
          <w:b/>
          <w:sz w:val="28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4"/>
        </w:rPr>
      </w:pPr>
      <w:r>
        <w:rPr>
          <w:rFonts w:ascii="Times New Roman" w:hAnsi="Times New Roman" w:eastAsia="Times New Roman" w:cs="Times New Roman"/>
          <w:b/>
          <w:sz w:val="28"/>
          <w:szCs w:val="24"/>
        </w:rPr>
        <w:t xml:space="preserve">проведенных</w:t>
      </w:r>
      <w:r>
        <w:rPr>
          <w:rFonts w:ascii="Times New Roman" w:hAnsi="Times New Roman" w:eastAsia="Times New Roman" w:cs="Times New Roman"/>
          <w:b/>
          <w:sz w:val="28"/>
          <w:szCs w:val="24"/>
        </w:rPr>
        <w:t xml:space="preserve"> Управлени</w:t>
      </w:r>
      <w:r>
        <w:rPr>
          <w:rFonts w:ascii="Times New Roman" w:hAnsi="Times New Roman" w:eastAsia="Times New Roman" w:cs="Times New Roman"/>
          <w:b/>
          <w:sz w:val="28"/>
          <w:szCs w:val="24"/>
        </w:rPr>
        <w:t xml:space="preserve">ем</w:t>
      </w:r>
      <w:r>
        <w:rPr>
          <w:rFonts w:ascii="Times New Roman" w:hAnsi="Times New Roman" w:eastAsia="Times New Roman" w:cs="Times New Roman"/>
          <w:b/>
          <w:sz w:val="28"/>
          <w:szCs w:val="24"/>
        </w:rPr>
        <w:t xml:space="preserve"> Федерального казначейства по Смоленской области </w:t>
      </w:r>
      <w:r>
        <w:rPr>
          <w:rFonts w:ascii="Times New Roman" w:hAnsi="Times New Roman" w:eastAsia="Times New Roman" w:cs="Times New Roman"/>
          <w:b/>
          <w:sz w:val="28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tbl>
      <w:tblPr>
        <w:tblStyle w:val="683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8222"/>
        <w:gridCol w:w="2487"/>
      </w:tblGrid>
      <w:tr>
        <w:tblPrEx/>
        <w:trPr>
          <w:tblHeader/>
        </w:trPr>
        <w:tc>
          <w:tcPr>
            <w:tcW w:w="67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Объект контрольного мероприятия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22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Тема контрольного мероприятия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48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Наличие выявленных нарушений, да/нет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75" w:type="dxa"/>
            <w:textDirection w:val="lrTb"/>
            <w:noWrap w:val="false"/>
          </w:tcPr>
          <w:p>
            <w:pPr>
              <w:pStyle w:val="68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образования и науки Смоленской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соблюдения целей, порядка и условий предоставления из федерального бюджета бюджетам субъектов Российской Федерации субсидий на обеспечение детей-сирот и детей, оставшихся без попечения родителей, лиц из числа детей-сирот и детей,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оставшихся без попечения родителей, жилыми помещениями в рамках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75" w:type="dxa"/>
            <w:textDirection w:val="lrTb"/>
            <w:noWrap w:val="false"/>
          </w:tcPr>
          <w:p>
            <w:pPr>
              <w:pStyle w:val="68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образования и науки Смоленской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 федерального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75" w:type="dxa"/>
            <w:textDirection w:val="lrTb"/>
            <w:noWrap w:val="false"/>
          </w:tcPr>
          <w:p>
            <w:pPr>
              <w:pStyle w:val="68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/>
            <w:bookmarkStart w:id="0" w:name="_GoBack"/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бществ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ограниченной ответственностью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Газстройинвест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Обследование эффективности финансовых средств, направленных на развитие газовой инфраструктуры в рамках газификации за период 2021–2025 годов, а также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рамках подключения газоиспользующего оборудования к сетям газораспределения в рамках догазификации за период 2025 года в целях оптимизации и снижения издержек, имея в виду соотношение объема вложенных финансовых средств к объему потребления природного газа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r/>
      <w:r/>
    </w:p>
    <w:sectPr>
      <w:headerReference w:type="default" r:id="rId9"/>
      <w:footnotePr/>
      <w:endnotePr/>
      <w:type w:val="nextPage"/>
      <w:pgSz w:w="16838" w:h="11906" w:orient="landscape"/>
      <w:pgMar w:top="1134" w:right="567" w:bottom="1134" w:left="1134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674147510"/>
      <w:docPartObj>
        <w:docPartGallery w:val="Page Numbers (Top of Page)"/>
        <w:docPartUnique w:val="true"/>
      </w:docPartObj>
      <w:rPr/>
    </w:sdtPr>
    <w:sdtContent>
      <w:p>
        <w:pPr>
          <w:pStyle w:val="68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68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79"/>
    <w:next w:val="679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80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79"/>
    <w:next w:val="679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80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79"/>
    <w:next w:val="679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80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79"/>
    <w:next w:val="679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80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79"/>
    <w:next w:val="679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80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79"/>
    <w:next w:val="67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80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79"/>
    <w:next w:val="67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80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79"/>
    <w:next w:val="67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80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79"/>
    <w:next w:val="67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80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79"/>
    <w:next w:val="679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80"/>
    <w:link w:val="34"/>
    <w:uiPriority w:val="10"/>
    <w:rPr>
      <w:sz w:val="48"/>
      <w:szCs w:val="48"/>
    </w:rPr>
  </w:style>
  <w:style w:type="paragraph" w:styleId="36">
    <w:name w:val="Subtitle"/>
    <w:basedOn w:val="679"/>
    <w:next w:val="67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80"/>
    <w:link w:val="36"/>
    <w:uiPriority w:val="11"/>
    <w:rPr>
      <w:sz w:val="24"/>
      <w:szCs w:val="24"/>
    </w:rPr>
  </w:style>
  <w:style w:type="paragraph" w:styleId="38">
    <w:name w:val="Quote"/>
    <w:basedOn w:val="679"/>
    <w:next w:val="67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79"/>
    <w:next w:val="67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80"/>
    <w:link w:val="685"/>
    <w:uiPriority w:val="99"/>
  </w:style>
  <w:style w:type="paragraph" w:styleId="44">
    <w:name w:val="Footer"/>
    <w:basedOn w:val="679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80"/>
    <w:link w:val="44"/>
    <w:uiPriority w:val="99"/>
  </w:style>
  <w:style w:type="paragraph" w:styleId="46">
    <w:name w:val="Caption"/>
    <w:basedOn w:val="679"/>
    <w:next w:val="679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80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8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8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8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7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80"/>
    <w:uiPriority w:val="99"/>
    <w:unhideWhenUsed/>
    <w:rPr>
      <w:vertAlign w:val="superscript"/>
    </w:rPr>
  </w:style>
  <w:style w:type="paragraph" w:styleId="178">
    <w:name w:val="endnote text"/>
    <w:basedOn w:val="67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80"/>
    <w:uiPriority w:val="99"/>
    <w:semiHidden/>
    <w:unhideWhenUsed/>
    <w:rPr>
      <w:vertAlign w:val="superscript"/>
    </w:rPr>
  </w:style>
  <w:style w:type="paragraph" w:styleId="181">
    <w:name w:val="toc 1"/>
    <w:basedOn w:val="679"/>
    <w:next w:val="679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79"/>
    <w:next w:val="679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79"/>
    <w:next w:val="67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79"/>
    <w:next w:val="67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79"/>
    <w:next w:val="67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79"/>
    <w:next w:val="67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79"/>
    <w:next w:val="67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79"/>
    <w:next w:val="67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79"/>
    <w:next w:val="67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79"/>
    <w:next w:val="679"/>
    <w:uiPriority w:val="99"/>
    <w:unhideWhenUsed/>
    <w:pPr>
      <w:spacing w:after="0" w:afterAutospacing="0"/>
    </w:pPr>
  </w:style>
  <w:style w:type="paragraph" w:styleId="679" w:default="1">
    <w:name w:val="Normal"/>
    <w:qFormat/>
    <w:rPr>
      <w:rFonts w:eastAsiaTheme="minorEastAsia"/>
      <w:lang w:eastAsia="ru-RU"/>
    </w:rPr>
  </w:style>
  <w:style w:type="character" w:styleId="680" w:default="1">
    <w:name w:val="Default Paragraph Font"/>
    <w:uiPriority w:val="1"/>
    <w:semiHidden/>
    <w:unhideWhenUsed/>
  </w:style>
  <w:style w:type="table" w:styleId="68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2" w:default="1">
    <w:name w:val="No List"/>
    <w:uiPriority w:val="99"/>
    <w:semiHidden/>
    <w:unhideWhenUsed/>
  </w:style>
  <w:style w:type="table" w:styleId="683">
    <w:name w:val="Table Grid"/>
    <w:basedOn w:val="68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84">
    <w:name w:val="List Paragraph"/>
    <w:basedOn w:val="679"/>
    <w:uiPriority w:val="34"/>
    <w:qFormat/>
    <w:pPr>
      <w:contextualSpacing/>
      <w:ind w:left="720"/>
    </w:pPr>
  </w:style>
  <w:style w:type="paragraph" w:styleId="685">
    <w:name w:val="Header"/>
    <w:basedOn w:val="679"/>
    <w:link w:val="68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86" w:customStyle="1">
    <w:name w:val="Верхний колонтитул Знак"/>
    <w:basedOn w:val="680"/>
    <w:link w:val="685"/>
    <w:uiPriority w:val="99"/>
    <w:rPr>
      <w:rFonts w:eastAsiaTheme="minorEastAsia"/>
      <w:lang w:eastAsia="ru-RU"/>
    </w:rPr>
  </w:style>
  <w:style w:type="paragraph" w:styleId="687">
    <w:name w:val="Body Text"/>
    <w:basedOn w:val="679"/>
    <w:link w:val="688"/>
    <w:pPr>
      <w:jc w:val="both"/>
      <w:spacing w:after="0" w:line="100" w:lineRule="atLeast"/>
    </w:pPr>
    <w:rPr>
      <w:rFonts w:ascii="Times New Roman" w:hAnsi="Times New Roman" w:eastAsia="Times New Roman" w:cs="Times New Roman"/>
      <w:sz w:val="28"/>
      <w:szCs w:val="20"/>
      <w:lang w:eastAsia="ar-SA"/>
    </w:rPr>
  </w:style>
  <w:style w:type="character" w:styleId="688" w:customStyle="1">
    <w:name w:val="Основной текст Знак"/>
    <w:basedOn w:val="680"/>
    <w:link w:val="687"/>
    <w:rPr>
      <w:rFonts w:ascii="Times New Roman" w:hAnsi="Times New Roman" w:eastAsia="Times New Roman" w:cs="Times New Roman"/>
      <w:sz w:val="28"/>
      <w:szCs w:val="20"/>
      <w:lang w:eastAsia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>УФК по Смоленской области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Дарья Анатольевна</dc:creator>
  <cp:keywords/>
  <dc:description/>
  <cp:lastModifiedBy>Орлова Дарья Анатольевна</cp:lastModifiedBy>
  <cp:revision>38</cp:revision>
  <dcterms:created xsi:type="dcterms:W3CDTF">2024-12-04T06:53:00Z</dcterms:created>
  <dcterms:modified xsi:type="dcterms:W3CDTF">2026-05-25T12:10:08Z</dcterms:modified>
</cp:coreProperties>
</file>